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296795" w:rsidRPr="00921E0D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ab/>
            </w:r>
            <w:r w:rsidRPr="00921E0D">
              <w:rPr>
                <w:lang w:val="ca-ES"/>
              </w:rPr>
              <w:t xml:space="preserve"> </w:t>
            </w:r>
            <w:r w:rsidRPr="00921E0D">
              <w:rPr>
                <w:b/>
                <w:lang w:val="ca-ES"/>
              </w:rPr>
              <w:t>Expedient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921E0D">
              <w:rPr>
                <w:b/>
                <w:lang w:val="ca-ES"/>
              </w:rPr>
              <w:t>Òrgan col·legiat:</w:t>
            </w:r>
          </w:p>
        </w:tc>
      </w:tr>
      <w:tr w:rsidR="00296795" w:rsidRPr="00921E0D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JDGL/2023/1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JUNTA DE GOVERN LOCAL</w:t>
            </w:r>
          </w:p>
        </w:tc>
      </w:tr>
    </w:tbl>
    <w:p w:rsidR="00296795" w:rsidRPr="00921E0D" w:rsidRDefault="00921E0D">
      <w:pPr>
        <w:spacing w:after="0" w:line="259" w:lineRule="auto"/>
        <w:ind w:left="0" w:right="44" w:firstLine="0"/>
        <w:jc w:val="center"/>
        <w:rPr>
          <w:lang w:val="ca-ES"/>
        </w:rPr>
      </w:pPr>
      <w:r w:rsidRPr="00921E0D">
        <w:rPr>
          <w:b/>
          <w:sz w:val="16"/>
          <w:lang w:val="ca-ES"/>
        </w:rPr>
        <w:t>DECRET NÚM. 2023-0010</w:t>
      </w:r>
      <w:r w:rsidRPr="00921E0D">
        <w:rPr>
          <w:sz w:val="16"/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1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296795" w:rsidRPr="00921E0D">
        <w:trPr>
          <w:trHeight w:val="480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296795" w:rsidRPr="00921E0D" w:rsidRDefault="00296795">
            <w:pPr>
              <w:spacing w:after="160" w:line="259" w:lineRule="auto"/>
              <w:ind w:left="0" w:firstLine="0"/>
              <w:jc w:val="left"/>
              <w:rPr>
                <w:lang w:val="ca-ES"/>
              </w:rPr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608" w:firstLine="0"/>
              <w:jc w:val="left"/>
              <w:rPr>
                <w:lang w:val="ca-ES"/>
              </w:rPr>
            </w:pPr>
            <w:r w:rsidRPr="00921E0D">
              <w:rPr>
                <w:b/>
                <w:lang w:val="ca-ES"/>
              </w:rPr>
              <w:t>DADES DE LA CONVOCATÒRIA</w:t>
            </w:r>
          </w:p>
        </w:tc>
      </w:tr>
      <w:tr w:rsidR="00296795" w:rsidRPr="00921E0D">
        <w:trPr>
          <w:trHeight w:val="716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b/>
                <w:lang w:val="ca-ES"/>
              </w:rPr>
              <w:t>Tipus de convocatòria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Ordinària</w:t>
            </w:r>
          </w:p>
        </w:tc>
      </w:tr>
      <w:tr w:rsidR="00296795" w:rsidRPr="00921E0D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b/>
                <w:lang w:val="ca-ES"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1a convocatòria: 4 / de gener / 2023 a les 9:45</w:t>
            </w:r>
          </w:p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2a convocatòria: 4 / de gener / 2023 a les 10:45</w:t>
            </w:r>
          </w:p>
        </w:tc>
      </w:tr>
      <w:tr w:rsidR="00296795" w:rsidRPr="00921E0D">
        <w:trPr>
          <w:trHeight w:val="730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b/>
                <w:lang w:val="ca-ES"/>
              </w:rPr>
              <w:t>Lloc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0" w:right="350" w:firstLine="0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Sala de reunions de les Oficines municipals de Miami Platja No admet participació a distància</w:t>
            </w:r>
          </w:p>
        </w:tc>
      </w:tr>
    </w:tbl>
    <w:p w:rsidR="00296795" w:rsidRPr="00921E0D" w:rsidRDefault="00921E0D">
      <w:pPr>
        <w:spacing w:after="0" w:line="259" w:lineRule="auto"/>
        <w:ind w:left="0" w:firstLine="0"/>
        <w:jc w:val="left"/>
        <w:rPr>
          <w:lang w:val="ca-ES"/>
        </w:rPr>
      </w:pPr>
      <w:r w:rsidRPr="00921E0D"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360055</wp:posOffset>
            </wp:positionV>
            <wp:extent cx="697230" cy="69723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E0D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E0D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8550"/>
      </w:tblGrid>
      <w:tr w:rsidR="00296795" w:rsidRPr="00921E0D">
        <w:trPr>
          <w:trHeight w:val="478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11" w:firstLine="0"/>
              <w:jc w:val="center"/>
              <w:rPr>
                <w:lang w:val="ca-ES"/>
              </w:rPr>
            </w:pPr>
            <w:r w:rsidRPr="00921E0D">
              <w:rPr>
                <w:b/>
                <w:lang w:val="ca-ES"/>
              </w:rPr>
              <w:t>ASSUMPTES DE LA CONVOCATÒRIA</w:t>
            </w:r>
          </w:p>
        </w:tc>
      </w:tr>
      <w:tr w:rsidR="00296795" w:rsidRPr="00921E0D">
        <w:trPr>
          <w:trHeight w:val="4006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b/>
                <w:lang w:val="ca-ES"/>
              </w:rPr>
              <w:t>A) Part resolutiva</w:t>
            </w:r>
          </w:p>
          <w:p w:rsidR="00296795" w:rsidRPr="00921E0D" w:rsidRDefault="00921E0D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 xml:space="preserve">Aprovació de l'acta de la sessió de data 21 de desembre de 2022. </w:t>
            </w:r>
          </w:p>
          <w:p w:rsidR="00296795" w:rsidRPr="00921E0D" w:rsidRDefault="00921E0D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 xml:space="preserve">Contractació. Expedient 16474/2022. </w:t>
            </w:r>
            <w:proofErr w:type="spellStart"/>
            <w:r w:rsidRPr="00921E0D">
              <w:rPr>
                <w:lang w:val="ca-ES"/>
              </w:rPr>
              <w:t>Proponer</w:t>
            </w:r>
            <w:proofErr w:type="spellEnd"/>
            <w:r w:rsidRPr="00921E0D">
              <w:rPr>
                <w:lang w:val="ca-ES"/>
              </w:rPr>
              <w:t xml:space="preserve"> la </w:t>
            </w:r>
            <w:proofErr w:type="spellStart"/>
            <w:r w:rsidRPr="00921E0D">
              <w:rPr>
                <w:lang w:val="ca-ES"/>
              </w:rPr>
              <w:t>liquidación</w:t>
            </w:r>
            <w:proofErr w:type="spellEnd"/>
            <w:r w:rsidRPr="00921E0D">
              <w:rPr>
                <w:lang w:val="ca-ES"/>
              </w:rPr>
              <w:t xml:space="preserve"> provisional de </w:t>
            </w:r>
            <w:proofErr w:type="spellStart"/>
            <w:r w:rsidRPr="00921E0D">
              <w:rPr>
                <w:lang w:val="ca-ES"/>
              </w:rPr>
              <w:t>penalidades</w:t>
            </w:r>
            <w:proofErr w:type="spellEnd"/>
            <w:r w:rsidRPr="00921E0D">
              <w:rPr>
                <w:lang w:val="ca-ES"/>
              </w:rPr>
              <w:t xml:space="preserve"> por demora en la </w:t>
            </w:r>
            <w:proofErr w:type="spellStart"/>
            <w:r w:rsidRPr="00921E0D">
              <w:rPr>
                <w:lang w:val="ca-ES"/>
              </w:rPr>
              <w:t>ejecución</w:t>
            </w:r>
            <w:proofErr w:type="spellEnd"/>
            <w:r w:rsidRPr="00921E0D">
              <w:rPr>
                <w:lang w:val="ca-ES"/>
              </w:rPr>
              <w:t xml:space="preserve"> del </w:t>
            </w:r>
            <w:proofErr w:type="spellStart"/>
            <w:r w:rsidRPr="00921E0D">
              <w:rPr>
                <w:lang w:val="ca-ES"/>
              </w:rPr>
              <w:t>contrato</w:t>
            </w:r>
            <w:proofErr w:type="spellEnd"/>
            <w:r w:rsidRPr="00921E0D">
              <w:rPr>
                <w:lang w:val="ca-ES"/>
              </w:rPr>
              <w:t xml:space="preserve"> de </w:t>
            </w:r>
            <w:proofErr w:type="spellStart"/>
            <w:r w:rsidRPr="00921E0D">
              <w:rPr>
                <w:lang w:val="ca-ES"/>
              </w:rPr>
              <w:t>obras</w:t>
            </w:r>
            <w:proofErr w:type="spellEnd"/>
            <w:r w:rsidRPr="00921E0D">
              <w:rPr>
                <w:lang w:val="ca-ES"/>
              </w:rPr>
              <w:t xml:space="preserve"> </w:t>
            </w:r>
            <w:proofErr w:type="spellStart"/>
            <w:r w:rsidRPr="00921E0D">
              <w:rPr>
                <w:lang w:val="ca-ES"/>
              </w:rPr>
              <w:t>consistente</w:t>
            </w:r>
            <w:proofErr w:type="spellEnd"/>
            <w:r w:rsidRPr="00921E0D">
              <w:rPr>
                <w:lang w:val="ca-ES"/>
              </w:rPr>
              <w:t xml:space="preserve"> en la </w:t>
            </w:r>
            <w:proofErr w:type="spellStart"/>
            <w:r w:rsidRPr="00921E0D">
              <w:rPr>
                <w:lang w:val="ca-ES"/>
              </w:rPr>
              <w:t>contratación</w:t>
            </w:r>
            <w:proofErr w:type="spellEnd"/>
            <w:r w:rsidRPr="00921E0D">
              <w:rPr>
                <w:lang w:val="ca-ES"/>
              </w:rPr>
              <w:t xml:space="preserve"> conjunta de los </w:t>
            </w:r>
            <w:proofErr w:type="spellStart"/>
            <w:r w:rsidRPr="00921E0D">
              <w:rPr>
                <w:lang w:val="ca-ES"/>
              </w:rPr>
              <w:t>trabajo</w:t>
            </w:r>
            <w:r w:rsidRPr="00921E0D">
              <w:rPr>
                <w:lang w:val="ca-ES"/>
              </w:rPr>
              <w:t>s</w:t>
            </w:r>
            <w:proofErr w:type="spellEnd"/>
            <w:r w:rsidRPr="00921E0D">
              <w:rPr>
                <w:lang w:val="ca-ES"/>
              </w:rPr>
              <w:t xml:space="preserve"> de </w:t>
            </w:r>
            <w:proofErr w:type="spellStart"/>
            <w:r w:rsidRPr="00921E0D">
              <w:rPr>
                <w:lang w:val="ca-ES"/>
              </w:rPr>
              <w:t>redacción</w:t>
            </w:r>
            <w:proofErr w:type="spellEnd"/>
            <w:r w:rsidRPr="00921E0D">
              <w:rPr>
                <w:lang w:val="ca-ES"/>
              </w:rPr>
              <w:t xml:space="preserve"> del </w:t>
            </w:r>
            <w:proofErr w:type="spellStart"/>
            <w:r w:rsidRPr="00921E0D">
              <w:rPr>
                <w:lang w:val="ca-ES"/>
              </w:rPr>
              <w:t>proyecto</w:t>
            </w:r>
            <w:proofErr w:type="spellEnd"/>
            <w:r w:rsidRPr="00921E0D">
              <w:rPr>
                <w:lang w:val="ca-ES"/>
              </w:rPr>
              <w:t xml:space="preserve"> y </w:t>
            </w:r>
            <w:proofErr w:type="spellStart"/>
            <w:r w:rsidRPr="00921E0D">
              <w:rPr>
                <w:lang w:val="ca-ES"/>
              </w:rPr>
              <w:t>ejecución</w:t>
            </w:r>
            <w:proofErr w:type="spellEnd"/>
            <w:r w:rsidRPr="00921E0D">
              <w:rPr>
                <w:lang w:val="ca-ES"/>
              </w:rPr>
              <w:t xml:space="preserve"> de las </w:t>
            </w:r>
            <w:proofErr w:type="spellStart"/>
            <w:r w:rsidRPr="00921E0D">
              <w:rPr>
                <w:lang w:val="ca-ES"/>
              </w:rPr>
              <w:t>obras</w:t>
            </w:r>
            <w:proofErr w:type="spellEnd"/>
            <w:r w:rsidRPr="00921E0D">
              <w:rPr>
                <w:lang w:val="ca-ES"/>
              </w:rPr>
              <w:t xml:space="preserve"> para dotar de </w:t>
            </w:r>
            <w:proofErr w:type="spellStart"/>
            <w:r w:rsidRPr="00921E0D">
              <w:rPr>
                <w:lang w:val="ca-ES"/>
              </w:rPr>
              <w:t>autoconsumo</w:t>
            </w:r>
            <w:proofErr w:type="spellEnd"/>
            <w:r w:rsidRPr="00921E0D">
              <w:rPr>
                <w:lang w:val="ca-ES"/>
              </w:rPr>
              <w:t xml:space="preserve"> </w:t>
            </w:r>
            <w:proofErr w:type="spellStart"/>
            <w:r w:rsidRPr="00921E0D">
              <w:rPr>
                <w:lang w:val="ca-ES"/>
              </w:rPr>
              <w:t>eléctrico</w:t>
            </w:r>
            <w:proofErr w:type="spellEnd"/>
            <w:r w:rsidRPr="00921E0D">
              <w:rPr>
                <w:lang w:val="ca-ES"/>
              </w:rPr>
              <w:t xml:space="preserve"> </w:t>
            </w:r>
            <w:proofErr w:type="spellStart"/>
            <w:r w:rsidRPr="00921E0D">
              <w:rPr>
                <w:lang w:val="ca-ES"/>
              </w:rPr>
              <w:t>mediante</w:t>
            </w:r>
            <w:proofErr w:type="spellEnd"/>
            <w:r w:rsidRPr="00921E0D">
              <w:rPr>
                <w:lang w:val="ca-ES"/>
              </w:rPr>
              <w:t xml:space="preserve"> </w:t>
            </w:r>
            <w:proofErr w:type="spellStart"/>
            <w:r w:rsidRPr="00921E0D">
              <w:rPr>
                <w:lang w:val="ca-ES"/>
              </w:rPr>
              <w:t>placas</w:t>
            </w:r>
            <w:proofErr w:type="spellEnd"/>
            <w:r w:rsidRPr="00921E0D">
              <w:rPr>
                <w:lang w:val="ca-ES"/>
              </w:rPr>
              <w:t xml:space="preserve"> </w:t>
            </w:r>
            <w:proofErr w:type="spellStart"/>
            <w:r w:rsidRPr="00921E0D">
              <w:rPr>
                <w:lang w:val="ca-ES"/>
              </w:rPr>
              <w:t>fotovoltaicas</w:t>
            </w:r>
            <w:proofErr w:type="spellEnd"/>
            <w:r w:rsidRPr="00921E0D">
              <w:rPr>
                <w:lang w:val="ca-ES"/>
              </w:rPr>
              <w:t xml:space="preserve"> los </w:t>
            </w:r>
            <w:proofErr w:type="spellStart"/>
            <w:r w:rsidRPr="00921E0D">
              <w:rPr>
                <w:lang w:val="ca-ES"/>
              </w:rPr>
              <w:t>edificios</w:t>
            </w:r>
            <w:proofErr w:type="spellEnd"/>
            <w:r w:rsidRPr="00921E0D">
              <w:rPr>
                <w:lang w:val="ca-ES"/>
              </w:rPr>
              <w:t xml:space="preserve"> </w:t>
            </w:r>
            <w:proofErr w:type="spellStart"/>
            <w:r w:rsidRPr="00921E0D">
              <w:rPr>
                <w:lang w:val="ca-ES"/>
              </w:rPr>
              <w:t>municipales</w:t>
            </w:r>
            <w:proofErr w:type="spellEnd"/>
            <w:r w:rsidRPr="00921E0D">
              <w:rPr>
                <w:lang w:val="ca-ES"/>
              </w:rPr>
              <w:t xml:space="preserve"> (IDAE) </w:t>
            </w:r>
          </w:p>
          <w:p w:rsidR="00296795" w:rsidRPr="00921E0D" w:rsidRDefault="00921E0D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Contractació. Expedient 13120/2022. Adhesió a l’Acord marc de subministrament d’equips informàtics i de</w:t>
            </w:r>
            <w:r w:rsidRPr="00921E0D">
              <w:rPr>
                <w:lang w:val="ca-ES"/>
              </w:rPr>
              <w:t xml:space="preserve">terminades llicències de programari amb destinació a les entitats locals de Catalunya (ACM) (Expedient 2018.09, Lot 2). </w:t>
            </w:r>
          </w:p>
          <w:p w:rsidR="00296795" w:rsidRPr="00921E0D" w:rsidRDefault="00921E0D">
            <w:pPr>
              <w:numPr>
                <w:ilvl w:val="0"/>
                <w:numId w:val="1"/>
              </w:numPr>
              <w:spacing w:after="0" w:line="231" w:lineRule="auto"/>
              <w:ind w:hanging="284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 xml:space="preserve">Expedient 9565/2018. Declaració Responsable o Comunicació en Matèria d'Activitats </w:t>
            </w:r>
          </w:p>
          <w:p w:rsidR="00921E0D" w:rsidRDefault="00921E0D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Expedient 3724/2018. Llicències d'Activitat (Modific</w:t>
            </w:r>
            <w:r w:rsidRPr="00921E0D">
              <w:rPr>
                <w:lang w:val="ca-ES"/>
              </w:rPr>
              <w:t xml:space="preserve">ació o Renúncia) </w:t>
            </w:r>
          </w:p>
          <w:p w:rsidR="00296795" w:rsidRPr="00921E0D" w:rsidRDefault="00921E0D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 xml:space="preserve"> Afers sobrevinguts </w:t>
            </w:r>
          </w:p>
        </w:tc>
      </w:tr>
      <w:tr w:rsidR="00296795" w:rsidRPr="00921E0D">
        <w:trPr>
          <w:trHeight w:val="1982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b/>
                <w:lang w:val="ca-ES"/>
              </w:rPr>
              <w:t>B) Activitat de control</w:t>
            </w:r>
          </w:p>
          <w:p w:rsidR="00296795" w:rsidRPr="00921E0D" w:rsidRDefault="00921E0D">
            <w:pPr>
              <w:numPr>
                <w:ilvl w:val="0"/>
                <w:numId w:val="2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Medi Ambient. Expedient 16089/2022. Donar compte, si s’escau, de la comunicació de l’Agència Catalana de l’Aigua, conforme ha portat ha terme una actuació de conservació de lleres públiques al terme municipal de Mont-roig</w:t>
            </w:r>
            <w:bookmarkStart w:id="0" w:name="_GoBack"/>
            <w:bookmarkEnd w:id="0"/>
            <w:r w:rsidRPr="00921E0D">
              <w:rPr>
                <w:lang w:val="ca-ES"/>
              </w:rPr>
              <w:t xml:space="preserve"> del Camp. </w:t>
            </w:r>
          </w:p>
          <w:p w:rsidR="00296795" w:rsidRPr="00921E0D" w:rsidRDefault="00921E0D">
            <w:pPr>
              <w:numPr>
                <w:ilvl w:val="0"/>
                <w:numId w:val="2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Salut Pública. Expedient</w:t>
            </w:r>
            <w:r w:rsidRPr="00921E0D">
              <w:rPr>
                <w:lang w:val="ca-ES"/>
              </w:rPr>
              <w:t xml:space="preserve"> 9364/2022. Donar compte, si s’escau, de la realització de 33 nínxols al cementiri de Mont-roig del Camp. </w:t>
            </w:r>
          </w:p>
        </w:tc>
      </w:tr>
      <w:tr w:rsidR="00296795" w:rsidRPr="00921E0D">
        <w:trPr>
          <w:trHeight w:val="732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b/>
                <w:lang w:val="ca-ES"/>
              </w:rPr>
              <w:t>C) Precs i preguntes</w:t>
            </w:r>
          </w:p>
          <w:p w:rsidR="00296795" w:rsidRPr="00921E0D" w:rsidRDefault="00921E0D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921E0D">
              <w:rPr>
                <w:lang w:val="ca-ES"/>
              </w:rPr>
              <w:t>---</w:t>
            </w:r>
          </w:p>
        </w:tc>
      </w:tr>
    </w:tbl>
    <w:p w:rsidR="00296795" w:rsidRPr="00921E0D" w:rsidRDefault="00921E0D">
      <w:pPr>
        <w:spacing w:after="218" w:line="259" w:lineRule="auto"/>
        <w:ind w:left="7" w:firstLine="0"/>
        <w:jc w:val="center"/>
        <w:rPr>
          <w:lang w:val="ca-ES"/>
        </w:rPr>
      </w:pPr>
      <w:r w:rsidRPr="00921E0D">
        <w:rPr>
          <w:lang w:val="ca-ES"/>
        </w:rPr>
        <w:t xml:space="preserve"> </w:t>
      </w:r>
    </w:p>
    <w:sectPr w:rsidR="00296795" w:rsidRPr="00921E0D">
      <w:pgSz w:w="11906" w:h="16838"/>
      <w:pgMar w:top="1923" w:right="1420" w:bottom="1383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2EE4"/>
    <w:multiLevelType w:val="hybridMultilevel"/>
    <w:tmpl w:val="5566A7DA"/>
    <w:lvl w:ilvl="0" w:tplc="D6B8C882">
      <w:start w:val="7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18E4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3A04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01E84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231FA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2F4F8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0F1FA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84F00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87108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648AB"/>
    <w:multiLevelType w:val="hybridMultilevel"/>
    <w:tmpl w:val="1EAE652C"/>
    <w:lvl w:ilvl="0" w:tplc="AAFACDF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E9E9A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0057A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6C80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44FE2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69FBC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7FC4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48C76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C7C04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95"/>
    <w:rsid w:val="00296795"/>
    <w:rsid w:val="009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AFFC"/>
  <w15:docId w15:val="{ED3E9023-DE79-417E-8B39-71BC8F6C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8" w:line="22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2</cp:revision>
  <dcterms:created xsi:type="dcterms:W3CDTF">2023-01-20T11:53:00Z</dcterms:created>
  <dcterms:modified xsi:type="dcterms:W3CDTF">2023-01-20T11:53:00Z</dcterms:modified>
</cp:coreProperties>
</file>